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0A" w:rsidRPr="00AB3F0A" w:rsidRDefault="00AB3F0A" w:rsidP="00AB3F0A">
      <w:pPr>
        <w:jc w:val="center"/>
        <w:rPr>
          <w:b/>
        </w:rPr>
      </w:pPr>
      <w:r w:rsidRPr="00AB3F0A">
        <w:rPr>
          <w:b/>
        </w:rPr>
        <w:t xml:space="preserve">Аналитическая справка </w:t>
      </w:r>
    </w:p>
    <w:p w:rsidR="00AB3F0A" w:rsidRPr="00AB3F0A" w:rsidRDefault="00AB3F0A" w:rsidP="00AB3F0A">
      <w:pPr>
        <w:jc w:val="center"/>
        <w:rPr>
          <w:b/>
        </w:rPr>
      </w:pPr>
      <w:r w:rsidRPr="00AB3F0A">
        <w:rPr>
          <w:b/>
        </w:rPr>
        <w:t xml:space="preserve">по результатам проверки техники чтения в 4 классах </w:t>
      </w:r>
    </w:p>
    <w:p w:rsidR="00350B11" w:rsidRPr="00AB3F0A" w:rsidRDefault="00AB3F0A" w:rsidP="00AB3F0A">
      <w:pPr>
        <w:jc w:val="center"/>
        <w:rPr>
          <w:b/>
        </w:rPr>
      </w:pPr>
      <w:r w:rsidRPr="00AB3F0A">
        <w:rPr>
          <w:b/>
        </w:rPr>
        <w:t>за первое полугодие 20</w:t>
      </w:r>
      <w:r w:rsidR="008D0017">
        <w:rPr>
          <w:b/>
        </w:rPr>
        <w:t>20</w:t>
      </w:r>
      <w:r w:rsidRPr="00AB3F0A">
        <w:rPr>
          <w:b/>
        </w:rPr>
        <w:t>-20</w:t>
      </w:r>
      <w:r w:rsidR="00FA41AB">
        <w:rPr>
          <w:b/>
        </w:rPr>
        <w:t>2</w:t>
      </w:r>
      <w:r w:rsidR="008D0017">
        <w:rPr>
          <w:b/>
        </w:rPr>
        <w:t>1</w:t>
      </w:r>
      <w:r w:rsidRPr="00AB3F0A">
        <w:rPr>
          <w:b/>
        </w:rPr>
        <w:t xml:space="preserve"> учебного года. </w:t>
      </w:r>
    </w:p>
    <w:p w:rsidR="00AB3F0A" w:rsidRDefault="00AB3F0A" w:rsidP="00AB3F0A">
      <w:pPr>
        <w:jc w:val="center"/>
      </w:pPr>
    </w:p>
    <w:p w:rsidR="00902787" w:rsidRDefault="007F662C" w:rsidP="007F662C">
      <w:pPr>
        <w:ind w:firstLine="708"/>
        <w:jc w:val="both"/>
      </w:pPr>
      <w:r>
        <w:t xml:space="preserve">На основании плана деятельности МКУ ИМДЦ и в соответствии с планом работы ГМО руководителей ШМО учителей начальных </w:t>
      </w:r>
      <w:r w:rsidR="00902787">
        <w:t>классов декабре 20</w:t>
      </w:r>
      <w:r w:rsidR="008D0017">
        <w:t>20</w:t>
      </w:r>
      <w:r w:rsidR="00902787">
        <w:t xml:space="preserve"> г. была проведена проверка уровня сформированности навыка осознанного выразительного правильного чтения у обучающихся 4-х классов. Проверка проводилась по единому тексту МКУ ИМДЦ. </w:t>
      </w:r>
    </w:p>
    <w:p w:rsidR="00717DC3" w:rsidRDefault="00717DC3" w:rsidP="007F662C">
      <w:pPr>
        <w:ind w:firstLine="708"/>
        <w:jc w:val="both"/>
      </w:pPr>
      <w:r>
        <w:t xml:space="preserve">Было проверено </w:t>
      </w:r>
      <w:r w:rsidR="00384F60">
        <w:t>10</w:t>
      </w:r>
      <w:r w:rsidR="00460E15">
        <w:t>49</w:t>
      </w:r>
      <w:r>
        <w:t xml:space="preserve"> </w:t>
      </w:r>
      <w:proofErr w:type="gramStart"/>
      <w:r>
        <w:t>обучающи</w:t>
      </w:r>
      <w:r w:rsidR="00C27F98">
        <w:t>й</w:t>
      </w:r>
      <w:r>
        <w:t>ся</w:t>
      </w:r>
      <w:proofErr w:type="gramEnd"/>
      <w:r w:rsidR="00C27F98">
        <w:t xml:space="preserve"> (</w:t>
      </w:r>
      <w:r w:rsidR="00460E15">
        <w:t>94,2</w:t>
      </w:r>
      <w:r w:rsidR="00C27F98">
        <w:t>%)</w:t>
      </w:r>
      <w:r>
        <w:t xml:space="preserve">. Успеваемость </w:t>
      </w:r>
      <w:r w:rsidR="000E0150">
        <w:t>–</w:t>
      </w:r>
      <w:r w:rsidR="00C27F98">
        <w:t xml:space="preserve"> </w:t>
      </w:r>
      <w:r w:rsidR="00460E15">
        <w:t>92,3</w:t>
      </w:r>
      <w:r w:rsidR="00C27F98">
        <w:t xml:space="preserve"> </w:t>
      </w:r>
      <w:r>
        <w:t xml:space="preserve">%, качество </w:t>
      </w:r>
      <w:r w:rsidR="000E0150">
        <w:t>–</w:t>
      </w:r>
      <w:r>
        <w:t xml:space="preserve"> </w:t>
      </w:r>
      <w:r w:rsidR="00460E15">
        <w:t>86,9</w:t>
      </w:r>
      <w:r w:rsidR="000E0150">
        <w:t xml:space="preserve"> %.</w:t>
      </w:r>
    </w:p>
    <w:p w:rsidR="00336534" w:rsidRDefault="00336534" w:rsidP="00336534">
      <w:pPr>
        <w:ind w:firstLine="708"/>
        <w:jc w:val="both"/>
      </w:pPr>
      <w:r>
        <w:t>Рейтинг по школам:</w:t>
      </w:r>
    </w:p>
    <w:tbl>
      <w:tblPr>
        <w:tblW w:w="0" w:type="auto"/>
        <w:tblInd w:w="93" w:type="dxa"/>
        <w:tblLayout w:type="fixed"/>
        <w:tblLook w:val="04A0"/>
      </w:tblPr>
      <w:tblGrid>
        <w:gridCol w:w="902"/>
        <w:gridCol w:w="2090"/>
        <w:gridCol w:w="1661"/>
        <w:gridCol w:w="1662"/>
        <w:gridCol w:w="1662"/>
        <w:gridCol w:w="1662"/>
      </w:tblGrid>
      <w:tr w:rsidR="00336534" w:rsidRPr="00DF4E89" w:rsidTr="00E01AC6">
        <w:trPr>
          <w:trHeight w:val="94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4" w:rsidRPr="00DF4E89" w:rsidRDefault="00336534" w:rsidP="00690F9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4E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4E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4E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F4E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4" w:rsidRPr="00DF4E89" w:rsidRDefault="00336534" w:rsidP="00EE2D0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4E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школы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4" w:rsidRPr="00DF4E89" w:rsidRDefault="00336534" w:rsidP="00690F9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4E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по списку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4" w:rsidRPr="00DF4E89" w:rsidRDefault="00336534" w:rsidP="00690F9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4E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F4E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читавших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4" w:rsidRPr="00DF4E89" w:rsidRDefault="00336534" w:rsidP="00690F9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4E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Усп</w:t>
            </w:r>
            <w:r w:rsidR="004F46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еваемость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34" w:rsidRPr="00DF4E89" w:rsidRDefault="00336534" w:rsidP="00690F9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4E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Кач</w:t>
            </w:r>
            <w:r w:rsidR="004F46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ество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E01AC6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851B7F">
              <w:rPr>
                <w:color w:val="000000"/>
              </w:rPr>
              <w:t>имназия</w:t>
            </w:r>
            <w:r>
              <w:rPr>
                <w:color w:val="000000"/>
              </w:rPr>
              <w:t xml:space="preserve"> № 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95,1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Лицей</w:t>
            </w:r>
            <w:r w:rsidR="00E01AC6">
              <w:rPr>
                <w:color w:val="000000"/>
              </w:rPr>
              <w:t xml:space="preserve"> № 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</w:tr>
      <w:tr w:rsidR="00851B7F" w:rsidRPr="00DF4E89" w:rsidTr="00E01AC6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7F" w:rsidRPr="00425BC8" w:rsidRDefault="00851B7F" w:rsidP="00425BC8">
            <w:pPr>
              <w:pStyle w:val="a3"/>
              <w:numPr>
                <w:ilvl w:val="0"/>
                <w:numId w:val="1"/>
              </w:numPr>
              <w:ind w:left="527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63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7F" w:rsidRDefault="00851B7F" w:rsidP="00083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</w:tr>
    </w:tbl>
    <w:p w:rsidR="00791B73" w:rsidRDefault="00791B73" w:rsidP="007F662C">
      <w:pPr>
        <w:ind w:firstLine="708"/>
        <w:jc w:val="both"/>
        <w:rPr>
          <w:noProof/>
          <w:lang w:eastAsia="ru-RU"/>
        </w:rPr>
      </w:pPr>
    </w:p>
    <w:p w:rsidR="00791B73" w:rsidRDefault="00326AFA" w:rsidP="007F662C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48325" cy="3048000"/>
            <wp:effectExtent l="19050" t="0" r="9525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873" w:rsidRDefault="00206873" w:rsidP="007F662C">
      <w:pPr>
        <w:ind w:firstLine="708"/>
        <w:jc w:val="both"/>
      </w:pPr>
      <w:r>
        <w:lastRenderedPageBreak/>
        <w:t>Рейтинговый ряд по педагогам:</w:t>
      </w:r>
    </w:p>
    <w:tbl>
      <w:tblPr>
        <w:tblW w:w="9639" w:type="dxa"/>
        <w:tblInd w:w="93" w:type="dxa"/>
        <w:tblLayout w:type="fixed"/>
        <w:tblLook w:val="04A0"/>
      </w:tblPr>
      <w:tblGrid>
        <w:gridCol w:w="586"/>
        <w:gridCol w:w="1697"/>
        <w:gridCol w:w="2410"/>
        <w:gridCol w:w="1236"/>
        <w:gridCol w:w="1237"/>
        <w:gridCol w:w="1236"/>
        <w:gridCol w:w="1237"/>
      </w:tblGrid>
      <w:tr w:rsidR="00A11743" w:rsidRPr="00AF7FFD" w:rsidTr="00A11743">
        <w:trPr>
          <w:trHeight w:val="10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0" w:rsidRPr="00AF7FFD" w:rsidRDefault="00412A10" w:rsidP="0020687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2A10" w:rsidRPr="00AF7FFD" w:rsidRDefault="00412A10" w:rsidP="00EE2D0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школы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2A10" w:rsidRPr="00AF7FFD" w:rsidRDefault="00412A10" w:rsidP="0076763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2A10" w:rsidRPr="00AF7FFD" w:rsidRDefault="00412A10" w:rsidP="0020687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по списку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2A10" w:rsidRPr="00AF7FFD" w:rsidRDefault="00412A10" w:rsidP="0020687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читавших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0" w:rsidRPr="00AF7FFD" w:rsidRDefault="00412A10" w:rsidP="00690F9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0" w:rsidRPr="00AF7FFD" w:rsidRDefault="00412A10" w:rsidP="00690F9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F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Кубагушева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Акимова С.М.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Дудникова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Г.В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Гридина А.Ф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083DA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Тляубетова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</w:t>
            </w:r>
            <w:r w:rsidR="00083DA5" w:rsidRPr="00AF7FFD">
              <w:rPr>
                <w:color w:val="000000"/>
                <w:sz w:val="24"/>
                <w:szCs w:val="24"/>
              </w:rPr>
              <w:t>С.И.</w:t>
            </w:r>
            <w:r w:rsidRPr="00AF7FF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Сапунова Е.В.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Баймуратова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95,5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Труханова М.В.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95,2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Давыдова Н.М.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93,8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Никоненко Е.Б.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88,9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083DA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Пяткина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</w:t>
            </w:r>
            <w:r w:rsidR="00083DA5" w:rsidRPr="00AF7FFD">
              <w:rPr>
                <w:color w:val="000000"/>
                <w:sz w:val="24"/>
                <w:szCs w:val="24"/>
              </w:rPr>
              <w:t>Е.Г.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88,9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083DA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Напольнова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</w:t>
            </w:r>
            <w:r w:rsidR="00083DA5" w:rsidRPr="00AF7FFD">
              <w:rPr>
                <w:color w:val="000000"/>
                <w:sz w:val="24"/>
                <w:szCs w:val="24"/>
              </w:rPr>
              <w:t>Т.Г.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Воронина Д.Т.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Горяинова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Вархутдинова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Р.Г.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Зленко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96,0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Есипова А.А.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Дорожкина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М.Ф.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95,8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Зернова Е.А.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Варшавская М.В.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Лицей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Королькова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Плотникова М.В.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95,5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Долгова И.Ю.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86,4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Лицей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Полчинская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94,7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Ершова Г.М.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81,3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Кутлембетова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Р.Я.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Ильина Н.В.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93,1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Шутова О.А.29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89,7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Прокопенко Н.А.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Шуринова С.Г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91,3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Лицей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Степанова Л.В.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91,3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Бодина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Перунова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Касурина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В.Е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82,1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Турганова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Ж.Б.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Юркаева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87,5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Белугина Л.В.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63,6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Алымова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79,3</w:t>
            </w:r>
          </w:p>
        </w:tc>
      </w:tr>
      <w:tr w:rsidR="000B0F86" w:rsidRPr="00AF7FFD" w:rsidTr="00690F9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Пашинина М.М.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B0F86" w:rsidRPr="00AF7FFD" w:rsidTr="00E734E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Торина Е.Г.27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73,9</w:t>
            </w:r>
          </w:p>
        </w:tc>
      </w:tr>
      <w:tr w:rsidR="000B0F86" w:rsidRPr="00AF7FFD" w:rsidTr="00E734E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Спехина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81,3</w:t>
            </w:r>
          </w:p>
        </w:tc>
      </w:tr>
      <w:tr w:rsidR="000B0F86" w:rsidRPr="00AF7FFD" w:rsidTr="00E734E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Габдуллина З.З.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71,4</w:t>
            </w:r>
          </w:p>
        </w:tc>
      </w:tr>
      <w:tr w:rsidR="000B0F86" w:rsidRPr="00AF7FFD" w:rsidTr="007110F1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Петрова О.М.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76,9</w:t>
            </w:r>
          </w:p>
        </w:tc>
      </w:tr>
      <w:tr w:rsidR="000B0F86" w:rsidRPr="00AF7FFD" w:rsidTr="007110F1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Нуржанова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0B0F86" w:rsidRPr="00AF7FFD" w:rsidTr="007110F1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86" w:rsidRPr="00AF7FFD" w:rsidRDefault="000B0F86" w:rsidP="00A47B22">
            <w:pPr>
              <w:pStyle w:val="a3"/>
              <w:numPr>
                <w:ilvl w:val="0"/>
                <w:numId w:val="2"/>
              </w:numPr>
              <w:ind w:left="414" w:hanging="3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 w:rsidP="00634012">
            <w:pPr>
              <w:jc w:val="center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7FFD">
              <w:rPr>
                <w:color w:val="000000"/>
                <w:sz w:val="24"/>
                <w:szCs w:val="24"/>
              </w:rPr>
              <w:t>Нежинская</w:t>
            </w:r>
            <w:proofErr w:type="spellEnd"/>
            <w:r w:rsidRPr="00AF7FFD">
              <w:rPr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86" w:rsidRPr="00AF7FFD" w:rsidRDefault="000B0F86">
            <w:pPr>
              <w:jc w:val="right"/>
              <w:rPr>
                <w:color w:val="000000"/>
                <w:sz w:val="24"/>
                <w:szCs w:val="24"/>
              </w:rPr>
            </w:pPr>
            <w:r w:rsidRPr="00AF7FFD">
              <w:rPr>
                <w:color w:val="000000"/>
                <w:sz w:val="24"/>
                <w:szCs w:val="24"/>
              </w:rPr>
              <w:t>42,1</w:t>
            </w:r>
          </w:p>
        </w:tc>
      </w:tr>
    </w:tbl>
    <w:p w:rsidR="00384F60" w:rsidRDefault="00384F60" w:rsidP="00974F80">
      <w:pPr>
        <w:ind w:firstLine="708"/>
        <w:jc w:val="both"/>
      </w:pPr>
    </w:p>
    <w:p w:rsidR="00CE5303" w:rsidRDefault="00974F80" w:rsidP="00974F80">
      <w:pPr>
        <w:ind w:firstLine="708"/>
        <w:jc w:val="both"/>
      </w:pPr>
      <w:r>
        <w:t>Вывод</w:t>
      </w:r>
      <w:r w:rsidR="00CE5303">
        <w:t>ы</w:t>
      </w:r>
      <w:r>
        <w:t xml:space="preserve">: </w:t>
      </w:r>
    </w:p>
    <w:p w:rsidR="00CE5303" w:rsidRDefault="00CE5303" w:rsidP="00974F80">
      <w:pPr>
        <w:ind w:firstLine="708"/>
        <w:jc w:val="both"/>
      </w:pPr>
      <w:r>
        <w:t>- 100% успеваемост</w:t>
      </w:r>
      <w:r w:rsidR="00922DFA">
        <w:t>ь</w:t>
      </w:r>
      <w:r>
        <w:t xml:space="preserve"> в школ</w:t>
      </w:r>
      <w:r w:rsidR="00922DFA">
        <w:t>ах № 2, 4, 22</w:t>
      </w:r>
      <w:r>
        <w:t>;</w:t>
      </w:r>
    </w:p>
    <w:p w:rsidR="00CE5303" w:rsidRDefault="00CE5303" w:rsidP="00974F80">
      <w:pPr>
        <w:ind w:firstLine="708"/>
        <w:jc w:val="both"/>
      </w:pPr>
      <w:r>
        <w:t xml:space="preserve">- </w:t>
      </w:r>
      <w:r w:rsidR="00974F80">
        <w:t xml:space="preserve">лучшие результаты показали обучающиеся школ № </w:t>
      </w:r>
      <w:r w:rsidR="00922DFA">
        <w:t xml:space="preserve">2, 4, 22, 6, </w:t>
      </w:r>
      <w:r w:rsidR="00C53BB2">
        <w:t xml:space="preserve">  </w:t>
      </w:r>
      <w:r w:rsidR="00922DFA">
        <w:t>Гимназии</w:t>
      </w:r>
      <w:r w:rsidR="00974F80">
        <w:t xml:space="preserve"> № 1</w:t>
      </w:r>
      <w:r>
        <w:t>;</w:t>
      </w:r>
    </w:p>
    <w:p w:rsidR="00690F9A" w:rsidRDefault="00CE5303" w:rsidP="00974F80">
      <w:pPr>
        <w:ind w:firstLine="708"/>
        <w:jc w:val="both"/>
      </w:pPr>
      <w:r>
        <w:t>- относительно н</w:t>
      </w:r>
      <w:r w:rsidR="00974F80">
        <w:t xml:space="preserve">изкие результаты у четвероклассников школ № </w:t>
      </w:r>
      <w:r w:rsidR="004D24E6">
        <w:t>10, 20</w:t>
      </w:r>
      <w:r w:rsidR="00690F9A">
        <w:t>;</w:t>
      </w:r>
    </w:p>
    <w:p w:rsidR="00690F9A" w:rsidRDefault="00690F9A" w:rsidP="00690F9A">
      <w:pPr>
        <w:ind w:firstLine="708"/>
        <w:jc w:val="both"/>
        <w:rPr>
          <w:color w:val="000000"/>
        </w:rPr>
      </w:pPr>
      <w:r>
        <w:t>- лучшие результаты показал</w:t>
      </w:r>
      <w:r w:rsidR="00AC33D8">
        <w:t>и</w:t>
      </w:r>
      <w:r>
        <w:t xml:space="preserve"> обучающиеся педагогов:</w:t>
      </w:r>
      <w:r w:rsidRPr="001F478A">
        <w:rPr>
          <w:color w:val="000000"/>
        </w:rPr>
        <w:t xml:space="preserve"> </w:t>
      </w:r>
      <w:proofErr w:type="spellStart"/>
      <w:r w:rsidR="00CA1BA3">
        <w:rPr>
          <w:color w:val="000000"/>
        </w:rPr>
        <w:t>Кубагушева</w:t>
      </w:r>
      <w:proofErr w:type="spellEnd"/>
      <w:r w:rsidR="00CA1BA3">
        <w:rPr>
          <w:color w:val="000000"/>
        </w:rPr>
        <w:t xml:space="preserve"> Р.А. (ООШ № 2), Акимова С.м. (СОШ № 23), </w:t>
      </w:r>
      <w:proofErr w:type="spellStart"/>
      <w:r w:rsidR="003B0786">
        <w:rPr>
          <w:color w:val="000000"/>
        </w:rPr>
        <w:t>Дудникова</w:t>
      </w:r>
      <w:proofErr w:type="spellEnd"/>
      <w:r w:rsidR="003B0786">
        <w:rPr>
          <w:color w:val="000000"/>
        </w:rPr>
        <w:t xml:space="preserve"> Г.В., Гридина А.Ф. (гимназия № 1)</w:t>
      </w:r>
      <w:r>
        <w:rPr>
          <w:color w:val="000000"/>
        </w:rPr>
        <w:t xml:space="preserve">. У перечисленных учителей при 100% успеваемости качество составило </w:t>
      </w:r>
      <w:r w:rsidR="003B0786">
        <w:rPr>
          <w:color w:val="000000"/>
        </w:rPr>
        <w:t>также 100</w:t>
      </w:r>
      <w:r>
        <w:rPr>
          <w:color w:val="000000"/>
        </w:rPr>
        <w:t xml:space="preserve"> %. </w:t>
      </w:r>
    </w:p>
    <w:p w:rsidR="008A63C8" w:rsidRDefault="00690F9A" w:rsidP="00690F9A">
      <w:pPr>
        <w:ind w:firstLine="708"/>
        <w:jc w:val="both"/>
      </w:pPr>
      <w:r>
        <w:rPr>
          <w:color w:val="000000"/>
        </w:rPr>
        <w:t xml:space="preserve">- </w:t>
      </w:r>
      <w:r w:rsidR="00E80506">
        <w:rPr>
          <w:color w:val="000000"/>
        </w:rPr>
        <w:t xml:space="preserve">крайне </w:t>
      </w:r>
      <w:r>
        <w:rPr>
          <w:color w:val="000000"/>
        </w:rPr>
        <w:t>н</w:t>
      </w:r>
      <w:r>
        <w:t xml:space="preserve">изкие результаты качества чтения показали обучающиеся </w:t>
      </w:r>
      <w:r w:rsidR="00E80506">
        <w:t xml:space="preserve">СОШ № 10: </w:t>
      </w:r>
      <w:proofErr w:type="spellStart"/>
      <w:r w:rsidR="008A63C8">
        <w:t>Нежинской</w:t>
      </w:r>
      <w:proofErr w:type="spellEnd"/>
      <w:r w:rsidR="008A63C8">
        <w:t xml:space="preserve"> В.Г – успева</w:t>
      </w:r>
      <w:r w:rsidR="00E80506">
        <w:t>е</w:t>
      </w:r>
      <w:r w:rsidR="008A63C8">
        <w:t>мость и качество составили 42,1 %</w:t>
      </w:r>
      <w:r w:rsidR="00E80506">
        <w:t xml:space="preserve">, </w:t>
      </w:r>
      <w:proofErr w:type="spellStart"/>
      <w:r w:rsidR="00E80506">
        <w:t>Нуржановой</w:t>
      </w:r>
      <w:proofErr w:type="spellEnd"/>
      <w:r w:rsidR="00E80506">
        <w:t xml:space="preserve"> С.М.</w:t>
      </w:r>
      <w:r w:rsidR="00E80506" w:rsidRPr="00E80506">
        <w:t xml:space="preserve"> </w:t>
      </w:r>
      <w:r w:rsidR="00E80506">
        <w:t>– успеваемость и качество составили 56,5 %</w:t>
      </w:r>
      <w:r w:rsidR="00BF2D77">
        <w:t>;</w:t>
      </w:r>
    </w:p>
    <w:p w:rsidR="00BF2D77" w:rsidRDefault="00BF2D77" w:rsidP="00690F9A">
      <w:pPr>
        <w:ind w:firstLine="708"/>
        <w:jc w:val="both"/>
      </w:pPr>
      <w:r>
        <w:t>- ниже среднего городского уровня результаты педагогов Петровой О.М. (СОШ № 7), Габдуллиной З.З. (ООШ № 20).</w:t>
      </w:r>
    </w:p>
    <w:p w:rsidR="0054291D" w:rsidRDefault="0054291D" w:rsidP="0038019F">
      <w:pPr>
        <w:ind w:firstLine="708"/>
        <w:jc w:val="both"/>
      </w:pPr>
    </w:p>
    <w:p w:rsidR="00677ADB" w:rsidRDefault="00D922FD" w:rsidP="0038019F">
      <w:pPr>
        <w:ind w:firstLine="708"/>
        <w:jc w:val="both"/>
      </w:pPr>
      <w:r>
        <w:t>Анализ результатов проверки техники чтения показал</w:t>
      </w:r>
      <w:r w:rsidR="00677ADB">
        <w:t>:</w:t>
      </w:r>
    </w:p>
    <w:p w:rsidR="00677ADB" w:rsidRDefault="00B82DE5" w:rsidP="00677ADB">
      <w:pPr>
        <w:pStyle w:val="a3"/>
        <w:numPr>
          <w:ilvl w:val="0"/>
          <w:numId w:val="3"/>
        </w:numPr>
        <w:jc w:val="both"/>
      </w:pPr>
      <w:r>
        <w:t>87</w:t>
      </w:r>
      <w:r w:rsidR="003E712D">
        <w:t>,</w:t>
      </w:r>
      <w:r>
        <w:t>7</w:t>
      </w:r>
      <w:r w:rsidR="00677ADB">
        <w:t xml:space="preserve"> </w:t>
      </w:r>
      <w:r w:rsidR="00F133FF">
        <w:t xml:space="preserve"> % </w:t>
      </w:r>
      <w:r w:rsidR="004E1E4E">
        <w:t>(</w:t>
      </w:r>
      <w:r>
        <w:t>916</w:t>
      </w:r>
      <w:r w:rsidR="004E1E4E">
        <w:t xml:space="preserve"> человек) </w:t>
      </w:r>
      <w:r w:rsidR="00677ADB">
        <w:t>читают целыми словами;</w:t>
      </w:r>
    </w:p>
    <w:p w:rsidR="00677ADB" w:rsidRDefault="003E712D" w:rsidP="00677ADB">
      <w:pPr>
        <w:pStyle w:val="a3"/>
        <w:numPr>
          <w:ilvl w:val="0"/>
          <w:numId w:val="3"/>
        </w:numPr>
        <w:jc w:val="both"/>
      </w:pPr>
      <w:r>
        <w:t>1</w:t>
      </w:r>
      <w:r w:rsidR="00B82DE5">
        <w:t>1</w:t>
      </w:r>
      <w:r>
        <w:t>,1</w:t>
      </w:r>
      <w:r w:rsidR="00F133FF">
        <w:t xml:space="preserve"> % </w:t>
      </w:r>
      <w:r w:rsidR="004E1E4E">
        <w:t>(</w:t>
      </w:r>
      <w:r w:rsidR="00677ADB">
        <w:t>1</w:t>
      </w:r>
      <w:r w:rsidR="00B82DE5">
        <w:t>1</w:t>
      </w:r>
      <w:r>
        <w:t>6</w:t>
      </w:r>
      <w:r w:rsidR="004E1E4E">
        <w:t xml:space="preserve"> человек) </w:t>
      </w:r>
      <w:r w:rsidR="004E2370">
        <w:t xml:space="preserve">используют </w:t>
      </w:r>
      <w:r w:rsidR="00F133FF">
        <w:t>смешанный способ чтения слог + слово</w:t>
      </w:r>
      <w:r w:rsidR="00677ADB">
        <w:t>;</w:t>
      </w:r>
    </w:p>
    <w:p w:rsidR="00677ADB" w:rsidRDefault="00B82DE5" w:rsidP="00677ADB">
      <w:pPr>
        <w:pStyle w:val="a3"/>
        <w:numPr>
          <w:ilvl w:val="0"/>
          <w:numId w:val="3"/>
        </w:numPr>
        <w:jc w:val="both"/>
      </w:pPr>
      <w:r>
        <w:t>1,5</w:t>
      </w:r>
      <w:r w:rsidR="00F133FF">
        <w:t xml:space="preserve"> % </w:t>
      </w:r>
      <w:r w:rsidR="004E1E4E">
        <w:t>(</w:t>
      </w:r>
      <w:r>
        <w:t>16</w:t>
      </w:r>
      <w:r w:rsidR="004E1E4E">
        <w:t xml:space="preserve"> человек)</w:t>
      </w:r>
      <w:r w:rsidR="00F133FF">
        <w:t xml:space="preserve"> – читают по слогам</w:t>
      </w:r>
      <w:r w:rsidR="00677ADB">
        <w:t>;</w:t>
      </w:r>
    </w:p>
    <w:p w:rsidR="00677ADB" w:rsidRDefault="00677ADB" w:rsidP="00677ADB">
      <w:pPr>
        <w:pStyle w:val="a3"/>
        <w:numPr>
          <w:ilvl w:val="0"/>
          <w:numId w:val="3"/>
        </w:numPr>
        <w:jc w:val="both"/>
      </w:pPr>
      <w:r>
        <w:t>0 % - имеют побуквенный способ чтения</w:t>
      </w:r>
      <w:r w:rsidR="00F133FF">
        <w:t xml:space="preserve">. </w:t>
      </w:r>
    </w:p>
    <w:p w:rsidR="006F5909" w:rsidRDefault="006F5909" w:rsidP="003E712D">
      <w:pPr>
        <w:ind w:left="360"/>
        <w:jc w:val="both"/>
      </w:pPr>
    </w:p>
    <w:p w:rsidR="00315411" w:rsidRDefault="00315411" w:rsidP="003E712D">
      <w:pPr>
        <w:ind w:left="360"/>
        <w:jc w:val="both"/>
      </w:pPr>
      <w:r w:rsidRPr="00315411">
        <w:drawing>
          <wp:inline distT="0" distB="0" distL="0" distR="0">
            <wp:extent cx="5495924" cy="3362325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993" cy="336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4F7" w:rsidRDefault="002474F7" w:rsidP="0037728C">
      <w:pPr>
        <w:ind w:firstLine="360"/>
        <w:jc w:val="center"/>
      </w:pPr>
    </w:p>
    <w:p w:rsidR="006F5909" w:rsidRDefault="006F5909" w:rsidP="00677ADB">
      <w:pPr>
        <w:ind w:firstLine="360"/>
        <w:jc w:val="both"/>
      </w:pPr>
    </w:p>
    <w:p w:rsidR="00677ADB" w:rsidRDefault="00AA5B5D" w:rsidP="00677ADB">
      <w:pPr>
        <w:ind w:firstLine="360"/>
        <w:jc w:val="both"/>
      </w:pPr>
      <w:r>
        <w:t xml:space="preserve">Большинство обучающихся </w:t>
      </w:r>
      <w:r w:rsidR="00240020">
        <w:t xml:space="preserve">– 836 чел. </w:t>
      </w:r>
      <w:r>
        <w:t>(</w:t>
      </w:r>
      <w:r w:rsidR="00240020">
        <w:t>79,7</w:t>
      </w:r>
      <w:r>
        <w:t xml:space="preserve"> %) читает выразительно</w:t>
      </w:r>
      <w:r w:rsidR="0085470A">
        <w:t>;</w:t>
      </w:r>
      <w:r>
        <w:t xml:space="preserve"> </w:t>
      </w:r>
      <w:r w:rsidR="00240020">
        <w:t>20,3</w:t>
      </w:r>
      <w:r>
        <w:t xml:space="preserve"> % </w:t>
      </w:r>
      <w:r w:rsidR="00240020">
        <w:t xml:space="preserve">(213 чел.) </w:t>
      </w:r>
      <w:r>
        <w:t xml:space="preserve">испытывают трудности и читают монотонно. </w:t>
      </w:r>
    </w:p>
    <w:p w:rsidR="006F5909" w:rsidRDefault="00DE6ACF" w:rsidP="00677ADB">
      <w:pPr>
        <w:ind w:firstLine="360"/>
        <w:jc w:val="both"/>
      </w:pPr>
      <w:r w:rsidRPr="00DE6ACF">
        <w:lastRenderedPageBreak/>
        <w:drawing>
          <wp:inline distT="0" distB="0" distL="0" distR="0">
            <wp:extent cx="5267325" cy="3028950"/>
            <wp:effectExtent l="19050" t="0" r="0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909" w:rsidRDefault="006F5909" w:rsidP="00677ADB">
      <w:pPr>
        <w:ind w:firstLine="360"/>
        <w:jc w:val="both"/>
      </w:pPr>
    </w:p>
    <w:p w:rsidR="00677ADB" w:rsidRDefault="002243A6" w:rsidP="00677ADB">
      <w:pPr>
        <w:ind w:firstLine="360"/>
        <w:jc w:val="both"/>
      </w:pPr>
      <w:r>
        <w:t xml:space="preserve">Осознанность чтения: </w:t>
      </w:r>
    </w:p>
    <w:p w:rsidR="00677ADB" w:rsidRDefault="00362F90" w:rsidP="00677ADB">
      <w:pPr>
        <w:pStyle w:val="a3"/>
        <w:numPr>
          <w:ilvl w:val="0"/>
          <w:numId w:val="4"/>
        </w:numPr>
        <w:jc w:val="both"/>
      </w:pPr>
      <w:r>
        <w:t>82,6</w:t>
      </w:r>
      <w:r w:rsidR="002243A6">
        <w:t xml:space="preserve"> % </w:t>
      </w:r>
      <w:r>
        <w:t xml:space="preserve">(866 чел.) </w:t>
      </w:r>
      <w:r w:rsidR="002243A6">
        <w:t xml:space="preserve">четвероклассников самостоятельно могут пересказать </w:t>
      </w:r>
      <w:proofErr w:type="gramStart"/>
      <w:r w:rsidR="002243A6">
        <w:t>прочитанное</w:t>
      </w:r>
      <w:proofErr w:type="gramEnd"/>
      <w:r w:rsidR="00677ADB">
        <w:t>;</w:t>
      </w:r>
    </w:p>
    <w:p w:rsidR="00677ADB" w:rsidRDefault="00362F90" w:rsidP="00677ADB">
      <w:pPr>
        <w:pStyle w:val="a3"/>
        <w:numPr>
          <w:ilvl w:val="0"/>
          <w:numId w:val="4"/>
        </w:numPr>
        <w:jc w:val="both"/>
      </w:pPr>
      <w:r>
        <w:t xml:space="preserve">13,6 </w:t>
      </w:r>
      <w:r w:rsidR="002243A6">
        <w:t xml:space="preserve"> %</w:t>
      </w:r>
      <w:r>
        <w:t xml:space="preserve"> (143 чел.)</w:t>
      </w:r>
      <w:r w:rsidR="002243A6">
        <w:t xml:space="preserve"> </w:t>
      </w:r>
      <w:r>
        <w:t>–</w:t>
      </w:r>
      <w:r w:rsidR="002243A6">
        <w:t xml:space="preserve"> могут это сделать по наводящим вопросам учителя</w:t>
      </w:r>
      <w:r w:rsidR="00677ADB">
        <w:t>;</w:t>
      </w:r>
    </w:p>
    <w:p w:rsidR="00677ADB" w:rsidRDefault="00362F90" w:rsidP="00677ADB">
      <w:pPr>
        <w:pStyle w:val="a3"/>
        <w:numPr>
          <w:ilvl w:val="0"/>
          <w:numId w:val="4"/>
        </w:numPr>
        <w:jc w:val="both"/>
      </w:pPr>
      <w:r>
        <w:t>3,7</w:t>
      </w:r>
      <w:r w:rsidR="002243A6">
        <w:t xml:space="preserve"> % </w:t>
      </w:r>
      <w:r>
        <w:t>(39 чел.) –</w:t>
      </w:r>
      <w:r w:rsidR="002243A6">
        <w:t xml:space="preserve"> не</w:t>
      </w:r>
      <w:r>
        <w:t xml:space="preserve"> </w:t>
      </w:r>
      <w:r w:rsidR="002243A6">
        <w:t xml:space="preserve">понимают </w:t>
      </w:r>
      <w:proofErr w:type="gramStart"/>
      <w:r w:rsidR="002243A6">
        <w:t>прочитанного</w:t>
      </w:r>
      <w:proofErr w:type="gramEnd"/>
      <w:r w:rsidR="002243A6">
        <w:t>.</w:t>
      </w:r>
      <w:r w:rsidR="00AA5B5D">
        <w:t xml:space="preserve"> </w:t>
      </w:r>
    </w:p>
    <w:p w:rsidR="00911949" w:rsidRDefault="00911949" w:rsidP="00677ADB">
      <w:pPr>
        <w:pStyle w:val="a3"/>
        <w:numPr>
          <w:ilvl w:val="0"/>
          <w:numId w:val="4"/>
        </w:numPr>
        <w:jc w:val="both"/>
      </w:pPr>
    </w:p>
    <w:p w:rsidR="006F5909" w:rsidRDefault="00403026" w:rsidP="006F5909">
      <w:pPr>
        <w:pStyle w:val="a3"/>
        <w:jc w:val="both"/>
      </w:pPr>
      <w:r w:rsidRPr="00403026">
        <w:drawing>
          <wp:inline distT="0" distB="0" distL="0" distR="0">
            <wp:extent cx="5238750" cy="3009900"/>
            <wp:effectExtent l="19050" t="0" r="0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096" cy="3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D0" w:rsidRDefault="006E33D0" w:rsidP="00677ADB">
      <w:pPr>
        <w:ind w:firstLine="360"/>
        <w:jc w:val="both"/>
      </w:pPr>
    </w:p>
    <w:p w:rsidR="00ED4009" w:rsidRDefault="00ED4009" w:rsidP="00677ADB">
      <w:pPr>
        <w:ind w:firstLine="360"/>
        <w:jc w:val="both"/>
      </w:pPr>
      <w:r>
        <w:t>Ошибки при чтении:</w:t>
      </w:r>
    </w:p>
    <w:p w:rsidR="00ED4009" w:rsidRDefault="00ED4009" w:rsidP="00ED4009">
      <w:pPr>
        <w:pStyle w:val="a3"/>
        <w:numPr>
          <w:ilvl w:val="0"/>
          <w:numId w:val="5"/>
        </w:numPr>
        <w:jc w:val="both"/>
      </w:pPr>
      <w:r>
        <w:t>б</w:t>
      </w:r>
      <w:r w:rsidR="00677ADB">
        <w:t xml:space="preserve">езошибочно читают </w:t>
      </w:r>
      <w:r w:rsidR="002A4806">
        <w:t>459</w:t>
      </w:r>
      <w:r w:rsidR="0038019F">
        <w:t xml:space="preserve"> выпускников начальной школы</w:t>
      </w:r>
      <w:r w:rsidR="002A4806">
        <w:t xml:space="preserve"> – 43,8 %</w:t>
      </w:r>
      <w:r>
        <w:t>;</w:t>
      </w:r>
    </w:p>
    <w:p w:rsidR="00ED4009" w:rsidRDefault="002A4806" w:rsidP="00ED4009">
      <w:pPr>
        <w:pStyle w:val="a3"/>
        <w:numPr>
          <w:ilvl w:val="0"/>
          <w:numId w:val="5"/>
        </w:numPr>
        <w:jc w:val="both"/>
      </w:pPr>
      <w:r>
        <w:t>309 учеников (29,5 %)</w:t>
      </w:r>
      <w:r w:rsidR="0038019F">
        <w:t xml:space="preserve"> </w:t>
      </w:r>
      <w:r>
        <w:t>–</w:t>
      </w:r>
      <w:r w:rsidR="0038019F">
        <w:t xml:space="preserve"> допускают пропуск, замену или перестановку букв при чтении</w:t>
      </w:r>
      <w:r w:rsidR="00ED4009">
        <w:t>;</w:t>
      </w:r>
    </w:p>
    <w:p w:rsidR="00ED4009" w:rsidRDefault="002A4806" w:rsidP="00ED4009">
      <w:pPr>
        <w:pStyle w:val="a3"/>
        <w:numPr>
          <w:ilvl w:val="0"/>
          <w:numId w:val="5"/>
        </w:numPr>
        <w:jc w:val="both"/>
      </w:pPr>
      <w:r>
        <w:t xml:space="preserve">133 </w:t>
      </w:r>
      <w:proofErr w:type="gramStart"/>
      <w:r>
        <w:t>обучающихся</w:t>
      </w:r>
      <w:proofErr w:type="gramEnd"/>
      <w:r>
        <w:t xml:space="preserve"> (12,7</w:t>
      </w:r>
      <w:r w:rsidR="0038019F">
        <w:t xml:space="preserve"> %</w:t>
      </w:r>
      <w:r>
        <w:t>)</w:t>
      </w:r>
      <w:r w:rsidR="0038019F">
        <w:t xml:space="preserve"> </w:t>
      </w:r>
      <w:r>
        <w:t>–</w:t>
      </w:r>
      <w:r w:rsidR="0038019F">
        <w:t xml:space="preserve"> ошибаются в постановке ударения</w:t>
      </w:r>
      <w:r w:rsidR="00ED4009">
        <w:t>;</w:t>
      </w:r>
    </w:p>
    <w:p w:rsidR="00ED4009" w:rsidRDefault="002A4806" w:rsidP="00ED4009">
      <w:pPr>
        <w:pStyle w:val="a3"/>
        <w:numPr>
          <w:ilvl w:val="0"/>
          <w:numId w:val="5"/>
        </w:numPr>
        <w:jc w:val="both"/>
      </w:pPr>
      <w:r>
        <w:t>161 человек (15</w:t>
      </w:r>
      <w:r w:rsidR="004863A3">
        <w:t>,3</w:t>
      </w:r>
      <w:r w:rsidR="0038019F">
        <w:t xml:space="preserve"> %</w:t>
      </w:r>
      <w:r>
        <w:t>)</w:t>
      </w:r>
      <w:r w:rsidR="0038019F">
        <w:t xml:space="preserve"> «проглатывают» или путают окончания слов</w:t>
      </w:r>
      <w:r w:rsidR="00ED4009">
        <w:t>;</w:t>
      </w:r>
    </w:p>
    <w:p w:rsidR="00A671D2" w:rsidRDefault="002A4806" w:rsidP="00ED4009">
      <w:pPr>
        <w:pStyle w:val="a3"/>
        <w:numPr>
          <w:ilvl w:val="0"/>
          <w:numId w:val="5"/>
        </w:numPr>
        <w:jc w:val="both"/>
      </w:pPr>
      <w:r>
        <w:t>131 выпускник (</w:t>
      </w:r>
      <w:r w:rsidR="004863A3">
        <w:t>1</w:t>
      </w:r>
      <w:r>
        <w:t>2,5</w:t>
      </w:r>
      <w:r w:rsidR="004863A3">
        <w:t xml:space="preserve"> </w:t>
      </w:r>
      <w:r w:rsidR="0038019F">
        <w:t>%</w:t>
      </w:r>
      <w:r>
        <w:t>)</w:t>
      </w:r>
      <w:r w:rsidR="0038019F">
        <w:t xml:space="preserve"> детей допускают повторы.</w:t>
      </w:r>
    </w:p>
    <w:p w:rsidR="008A2467" w:rsidRDefault="00396459" w:rsidP="008A2467">
      <w:pPr>
        <w:pStyle w:val="a3"/>
        <w:jc w:val="both"/>
      </w:pPr>
      <w:r w:rsidRPr="00396459">
        <w:lastRenderedPageBreak/>
        <w:drawing>
          <wp:inline distT="0" distB="0" distL="0" distR="0">
            <wp:extent cx="5016981" cy="3152775"/>
            <wp:effectExtent l="19050" t="0" r="0" b="0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546" cy="315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F60" w:rsidRDefault="00384F60" w:rsidP="00EA4383">
      <w:pPr>
        <w:pStyle w:val="a3"/>
        <w:jc w:val="both"/>
      </w:pPr>
    </w:p>
    <w:p w:rsidR="00384F60" w:rsidRDefault="00384F60" w:rsidP="00EA4383">
      <w:pPr>
        <w:jc w:val="both"/>
      </w:pPr>
      <w:r>
        <w:tab/>
        <w:t>Выводы:</w:t>
      </w:r>
    </w:p>
    <w:p w:rsidR="00384F60" w:rsidRDefault="00384F60" w:rsidP="00EA4383">
      <w:pPr>
        <w:pStyle w:val="a3"/>
        <w:numPr>
          <w:ilvl w:val="0"/>
          <w:numId w:val="6"/>
        </w:numPr>
        <w:jc w:val="both"/>
      </w:pPr>
      <w:r>
        <w:t>у большинства выпускников начальных классов (</w:t>
      </w:r>
      <w:r w:rsidR="00396459">
        <w:t>92,3</w:t>
      </w:r>
      <w:r>
        <w:t xml:space="preserve"> %) сформирован навык беглого осознанного выразительного чтения;</w:t>
      </w:r>
    </w:p>
    <w:p w:rsidR="00384F60" w:rsidRDefault="00384F60" w:rsidP="00EA4383">
      <w:pPr>
        <w:pStyle w:val="a3"/>
        <w:numPr>
          <w:ilvl w:val="0"/>
          <w:numId w:val="6"/>
        </w:numPr>
        <w:jc w:val="both"/>
      </w:pPr>
      <w:r>
        <w:t>большинство учеников владеют ведущим способом чтения: целыми словами и группами слов;</w:t>
      </w:r>
    </w:p>
    <w:p w:rsidR="00384F60" w:rsidRDefault="00384F60" w:rsidP="00EA4383">
      <w:pPr>
        <w:pStyle w:val="a3"/>
        <w:numPr>
          <w:ilvl w:val="0"/>
          <w:numId w:val="6"/>
        </w:numPr>
        <w:jc w:val="both"/>
      </w:pPr>
      <w:r>
        <w:t xml:space="preserve"> выпускники начальных классов допускают большое количество ошибок: искажение смысла, постановка ударения, неправильное произношение окончаний.</w:t>
      </w:r>
    </w:p>
    <w:p w:rsidR="00384F60" w:rsidRDefault="00384F60" w:rsidP="00EA4383">
      <w:pPr>
        <w:pStyle w:val="a3"/>
        <w:numPr>
          <w:ilvl w:val="0"/>
          <w:numId w:val="6"/>
        </w:numPr>
        <w:jc w:val="both"/>
      </w:pPr>
      <w:r>
        <w:rPr>
          <w:rFonts w:eastAsia="Calibri"/>
        </w:rPr>
        <w:t>у части выпускников начальной школы слабо развиты умения самостоятельно осуществлять выбор элементарных средств выразительности в зависимости от характера произведения, правильно и последовательно передавать основное содержание текста</w:t>
      </w:r>
      <w:r>
        <w:t>.</w:t>
      </w:r>
    </w:p>
    <w:p w:rsidR="00384F60" w:rsidRDefault="00384F60" w:rsidP="00384F60">
      <w:pPr>
        <w:jc w:val="both"/>
      </w:pPr>
    </w:p>
    <w:p w:rsidR="00384F60" w:rsidRDefault="00384F60" w:rsidP="00384F60">
      <w:pPr>
        <w:jc w:val="both"/>
      </w:pPr>
      <w:r>
        <w:t>Рекомендации:</w:t>
      </w:r>
    </w:p>
    <w:p w:rsidR="00384F60" w:rsidRDefault="00384F60" w:rsidP="00384F60">
      <w:pPr>
        <w:pStyle w:val="a3"/>
        <w:numPr>
          <w:ilvl w:val="0"/>
          <w:numId w:val="7"/>
        </w:numPr>
        <w:jc w:val="both"/>
      </w:pPr>
      <w:r>
        <w:t>Провести проблемный анализ полученных результатов проверки навыка чтения в рамках работы  ШМО.</w:t>
      </w:r>
    </w:p>
    <w:p w:rsidR="00384F60" w:rsidRDefault="00384F60" w:rsidP="00384F60">
      <w:pPr>
        <w:pStyle w:val="a3"/>
        <w:numPr>
          <w:ilvl w:val="0"/>
          <w:numId w:val="7"/>
        </w:numPr>
        <w:jc w:val="both"/>
      </w:pPr>
      <w:r>
        <w:t xml:space="preserve">Создать  систему работы </w:t>
      </w:r>
      <w:r w:rsidR="00CF582F">
        <w:t>Ш</w:t>
      </w:r>
      <w:r>
        <w:t>МО по предупреждению ошибок при чтении и выразительном беглом чтении.</w:t>
      </w:r>
    </w:p>
    <w:p w:rsidR="00384F60" w:rsidRDefault="00384F60" w:rsidP="00384F60">
      <w:pPr>
        <w:pStyle w:val="a3"/>
        <w:numPr>
          <w:ilvl w:val="0"/>
          <w:numId w:val="7"/>
        </w:numPr>
        <w:jc w:val="both"/>
      </w:pPr>
      <w:r>
        <w:t xml:space="preserve">Разработать систему упражнений для  развития навыков чтения </w:t>
      </w:r>
      <w:r>
        <w:rPr>
          <w:rFonts w:eastAsia="Calibri"/>
        </w:rPr>
        <w:t>с целью пополнения активного словарного запаса обучающихся, овладения выразительными средствами языка, пониманию прочитанного и осознанного чтения,</w:t>
      </w:r>
      <w:r>
        <w:t xml:space="preserve"> с использованием </w:t>
      </w:r>
      <w:proofErr w:type="spellStart"/>
      <w:r>
        <w:t>чистоговорок</w:t>
      </w:r>
      <w:proofErr w:type="spellEnd"/>
      <w:r>
        <w:t>, скороговорок, тренировочных упражнений по системе Зайцева и Федоренко, Лысенко О.В. и др.</w:t>
      </w:r>
      <w:r>
        <w:rPr>
          <w:rFonts w:eastAsia="Calibri"/>
        </w:rPr>
        <w:t xml:space="preserve"> </w:t>
      </w:r>
    </w:p>
    <w:p w:rsidR="00384F60" w:rsidRDefault="00384F60" w:rsidP="00384F60">
      <w:pPr>
        <w:pStyle w:val="a3"/>
        <w:numPr>
          <w:ilvl w:val="0"/>
          <w:numId w:val="7"/>
        </w:numPr>
        <w:jc w:val="both"/>
      </w:pPr>
      <w:r>
        <w:t>осуществлять личностно-ориентированный подход в обучении при формировании навыка беглого, безошибочного, выразительного, сознательного чтения, применять современные методики и приемы обучения, соблюдая системность в работе.</w:t>
      </w:r>
    </w:p>
    <w:p w:rsidR="00384F60" w:rsidRDefault="00384F60" w:rsidP="00384F60">
      <w:pPr>
        <w:ind w:firstLine="360"/>
        <w:jc w:val="both"/>
      </w:pPr>
      <w:r>
        <w:t>Продолжить мониторинг развития уровня сформированности навыка чтения в</w:t>
      </w:r>
      <w:r w:rsidR="00CF582F">
        <w:t>о втором полугодии</w:t>
      </w:r>
      <w:r>
        <w:t xml:space="preserve"> 20</w:t>
      </w:r>
      <w:r w:rsidR="00637BA6">
        <w:t>20</w:t>
      </w:r>
      <w:r>
        <w:t>-202</w:t>
      </w:r>
      <w:r w:rsidR="00637BA6">
        <w:t>1</w:t>
      </w:r>
      <w:r>
        <w:t xml:space="preserve"> учебно</w:t>
      </w:r>
      <w:r w:rsidR="00CF582F">
        <w:t>го</w:t>
      </w:r>
      <w:r>
        <w:t xml:space="preserve"> год</w:t>
      </w:r>
      <w:r w:rsidR="00CF582F">
        <w:t>а</w:t>
      </w:r>
      <w:r>
        <w:t>.</w:t>
      </w:r>
    </w:p>
    <w:p w:rsidR="0093028B" w:rsidRPr="00384F60" w:rsidRDefault="0093028B" w:rsidP="00384F60">
      <w:pPr>
        <w:tabs>
          <w:tab w:val="left" w:pos="1230"/>
        </w:tabs>
      </w:pPr>
    </w:p>
    <w:sectPr w:rsidR="0093028B" w:rsidRPr="00384F60" w:rsidSect="00347B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BE0"/>
    <w:multiLevelType w:val="hybridMultilevel"/>
    <w:tmpl w:val="6186EF60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0102F"/>
    <w:multiLevelType w:val="hybridMultilevel"/>
    <w:tmpl w:val="1144A706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290C"/>
    <w:multiLevelType w:val="hybridMultilevel"/>
    <w:tmpl w:val="DA9EA158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A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D5752A8"/>
    <w:multiLevelType w:val="hybridMultilevel"/>
    <w:tmpl w:val="60E2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8E6"/>
    <w:multiLevelType w:val="hybridMultilevel"/>
    <w:tmpl w:val="FD52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A00B1"/>
    <w:multiLevelType w:val="hybridMultilevel"/>
    <w:tmpl w:val="43D49828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3F0A"/>
    <w:rsid w:val="00051A36"/>
    <w:rsid w:val="00066ED7"/>
    <w:rsid w:val="00081420"/>
    <w:rsid w:val="00083DA5"/>
    <w:rsid w:val="000B0F86"/>
    <w:rsid w:val="000B48BF"/>
    <w:rsid w:val="000C58DE"/>
    <w:rsid w:val="000E0150"/>
    <w:rsid w:val="00122AC4"/>
    <w:rsid w:val="001367A2"/>
    <w:rsid w:val="0019092C"/>
    <w:rsid w:val="001961DC"/>
    <w:rsid w:val="001B4C35"/>
    <w:rsid w:val="001F032E"/>
    <w:rsid w:val="001F0F33"/>
    <w:rsid w:val="00206873"/>
    <w:rsid w:val="002243A6"/>
    <w:rsid w:val="00240020"/>
    <w:rsid w:val="00245DBE"/>
    <w:rsid w:val="002474F7"/>
    <w:rsid w:val="002A4806"/>
    <w:rsid w:val="002C42FB"/>
    <w:rsid w:val="003101CF"/>
    <w:rsid w:val="00315411"/>
    <w:rsid w:val="00326AFA"/>
    <w:rsid w:val="00336534"/>
    <w:rsid w:val="00347B92"/>
    <w:rsid w:val="00350B11"/>
    <w:rsid w:val="00362F90"/>
    <w:rsid w:val="0037728C"/>
    <w:rsid w:val="0038019F"/>
    <w:rsid w:val="00384F60"/>
    <w:rsid w:val="00396459"/>
    <w:rsid w:val="003B0786"/>
    <w:rsid w:val="003B2833"/>
    <w:rsid w:val="003C3529"/>
    <w:rsid w:val="003E3411"/>
    <w:rsid w:val="003E712D"/>
    <w:rsid w:val="0040182A"/>
    <w:rsid w:val="00403026"/>
    <w:rsid w:val="00412A10"/>
    <w:rsid w:val="00425BC8"/>
    <w:rsid w:val="00460E15"/>
    <w:rsid w:val="00481998"/>
    <w:rsid w:val="004863A3"/>
    <w:rsid w:val="004C186E"/>
    <w:rsid w:val="004D24E6"/>
    <w:rsid w:val="004E1E4E"/>
    <w:rsid w:val="004E2370"/>
    <w:rsid w:val="004E6DFB"/>
    <w:rsid w:val="004F46E4"/>
    <w:rsid w:val="00522E01"/>
    <w:rsid w:val="0054291D"/>
    <w:rsid w:val="005C0C9F"/>
    <w:rsid w:val="005D2A38"/>
    <w:rsid w:val="005D4898"/>
    <w:rsid w:val="005E2A6B"/>
    <w:rsid w:val="005F090D"/>
    <w:rsid w:val="005F6ADA"/>
    <w:rsid w:val="00607C1C"/>
    <w:rsid w:val="00624B56"/>
    <w:rsid w:val="00634012"/>
    <w:rsid w:val="00637BA6"/>
    <w:rsid w:val="006411EE"/>
    <w:rsid w:val="00677ADB"/>
    <w:rsid w:val="006841D2"/>
    <w:rsid w:val="00690F9A"/>
    <w:rsid w:val="006959BB"/>
    <w:rsid w:val="006C0C79"/>
    <w:rsid w:val="006E33D0"/>
    <w:rsid w:val="006F5909"/>
    <w:rsid w:val="007110F1"/>
    <w:rsid w:val="00717DC3"/>
    <w:rsid w:val="00744AE1"/>
    <w:rsid w:val="00767633"/>
    <w:rsid w:val="00791B73"/>
    <w:rsid w:val="00795CA8"/>
    <w:rsid w:val="007F1EBE"/>
    <w:rsid w:val="007F662C"/>
    <w:rsid w:val="00812666"/>
    <w:rsid w:val="0082529E"/>
    <w:rsid w:val="00834AB0"/>
    <w:rsid w:val="00851B7F"/>
    <w:rsid w:val="00852F35"/>
    <w:rsid w:val="0085470A"/>
    <w:rsid w:val="008913C8"/>
    <w:rsid w:val="008A2467"/>
    <w:rsid w:val="008A63C8"/>
    <w:rsid w:val="008D0017"/>
    <w:rsid w:val="008F76A7"/>
    <w:rsid w:val="00902787"/>
    <w:rsid w:val="00905917"/>
    <w:rsid w:val="00911949"/>
    <w:rsid w:val="00922DFA"/>
    <w:rsid w:val="0093028B"/>
    <w:rsid w:val="00941DA6"/>
    <w:rsid w:val="00974F80"/>
    <w:rsid w:val="009E5F0A"/>
    <w:rsid w:val="00A11743"/>
    <w:rsid w:val="00A47B22"/>
    <w:rsid w:val="00A671D2"/>
    <w:rsid w:val="00A6737F"/>
    <w:rsid w:val="00AA5B5D"/>
    <w:rsid w:val="00AB3F0A"/>
    <w:rsid w:val="00AC33D8"/>
    <w:rsid w:val="00AD584C"/>
    <w:rsid w:val="00AF7FFD"/>
    <w:rsid w:val="00B0341D"/>
    <w:rsid w:val="00B0639B"/>
    <w:rsid w:val="00B06C77"/>
    <w:rsid w:val="00B10496"/>
    <w:rsid w:val="00B82DE5"/>
    <w:rsid w:val="00BF2D77"/>
    <w:rsid w:val="00C27F98"/>
    <w:rsid w:val="00C30CBC"/>
    <w:rsid w:val="00C355A3"/>
    <w:rsid w:val="00C53BB2"/>
    <w:rsid w:val="00C53EB3"/>
    <w:rsid w:val="00CA1BA3"/>
    <w:rsid w:val="00CE5303"/>
    <w:rsid w:val="00CF147C"/>
    <w:rsid w:val="00CF582F"/>
    <w:rsid w:val="00D03387"/>
    <w:rsid w:val="00D34CA1"/>
    <w:rsid w:val="00D35BA2"/>
    <w:rsid w:val="00D71B66"/>
    <w:rsid w:val="00D922FD"/>
    <w:rsid w:val="00DE6ACF"/>
    <w:rsid w:val="00DF4E89"/>
    <w:rsid w:val="00E01AC6"/>
    <w:rsid w:val="00E218A8"/>
    <w:rsid w:val="00E30944"/>
    <w:rsid w:val="00E734E4"/>
    <w:rsid w:val="00E80506"/>
    <w:rsid w:val="00EA4383"/>
    <w:rsid w:val="00ED4009"/>
    <w:rsid w:val="00EE2D0A"/>
    <w:rsid w:val="00F133FF"/>
    <w:rsid w:val="00F850DA"/>
    <w:rsid w:val="00F85BAE"/>
    <w:rsid w:val="00FA41AB"/>
    <w:rsid w:val="00FE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A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A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18A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93</cp:revision>
  <cp:lastPrinted>2020-01-21T09:05:00Z</cp:lastPrinted>
  <dcterms:created xsi:type="dcterms:W3CDTF">2018-01-15T08:15:00Z</dcterms:created>
  <dcterms:modified xsi:type="dcterms:W3CDTF">2021-02-02T06:08:00Z</dcterms:modified>
</cp:coreProperties>
</file>